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DB" w:rsidRPr="00990ADB" w:rsidRDefault="00990ADB" w:rsidP="00990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389"/>
        <w:gridCol w:w="5460"/>
      </w:tblGrid>
      <w:tr w:rsidR="00990ADB" w:rsidRPr="00990ADB" w:rsidTr="00990AD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lang w:eastAsia="ru-RU"/>
              </w:rPr>
              <w:t>Памят</w:t>
            </w:r>
            <w:r w:rsidRPr="00990ADB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ка о порядке получения государственной услуги     «Прием документов и зачисление в организации образования, независимо от ведомственной подчиненности, для </w:t>
            </w:r>
            <w:proofErr w:type="gramStart"/>
            <w:r w:rsidRPr="00990ADB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обучения по</w:t>
            </w:r>
            <w:proofErr w:type="gramEnd"/>
            <w:r w:rsidRPr="00990ADB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общео</w:t>
            </w:r>
            <w:bookmarkStart w:id="0" w:name="_GoBack"/>
            <w:bookmarkEnd w:id="0"/>
            <w:r w:rsidRPr="00990ADB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бразовательным программам начального, основного среднего, общего среднего образования»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Информация об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услугодателе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 (наименование, график работы, адрес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интернет-ресурса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организаций начального, основного среднего и общего среднего образования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веб-портал «электронного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правительства»:</w:t>
            </w:r>
            <w:hyperlink r:id="rId5" w:history="1">
              <w:r w:rsidRPr="00990ADB">
                <w:rPr>
                  <w:rFonts w:ascii="Verdana,8.25,-1,5,50,0,0,0,0,0" w:eastAsia="Times New Roman" w:hAnsi="Verdana,8.25,-1,5,50,0,0,0,0,0" w:cs="Arial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www.egov.kz</w:t>
              </w:r>
              <w:proofErr w:type="spellEnd"/>
            </w:hyperlink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организаций начального, основного среднего и общего среднего образования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осуществляет регистрацию на портале посредством индивидуального идентификационного номера (ИИН) и бизнес–идентификационного номера (БИН), а также пароля (осуществляется для </w:t>
            </w:r>
            <w:proofErr w:type="gram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незарегистрированных</w:t>
            </w:r>
            <w:proofErr w:type="gram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услугополучателей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на Портале).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При подаче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всех необходимых документов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b/>
                <w:bCs/>
                <w:sz w:val="28"/>
                <w:szCs w:val="28"/>
                <w:lang w:eastAsia="ru-RU"/>
              </w:rPr>
              <w:t> </w:t>
            </w: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1) с момента сдачи пакета документов услугодателю, а также при обращении через портал – пять рабочих дней для получения расписки;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для зачисления в организацию образования начального, основного среднего, общего среднего образования: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на очную и вечернюю форму обучения  – не позднее 30 августа;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в первый класс – с 1 июня по 30 августа;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2) максимально допустимое время ожидания для сдачи пакета  документов–15 минут;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lastRenderedPageBreak/>
              <w:t>3) максимально допустимое время обслуживания – 15 минут.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к услугодателю: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1) заявление согласно приложению 1 к стандарту;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2) копия свидетельства о рождении услугополучателя, в случае рождения до 2008 года (документ, удостоверяющий личность услугополучателя (оригинал требуется для идентификации личности);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3) врачебное профессионально-консультационное заключение, форма № 086/е, утвержденное приказом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907«Об утверждении форм первичной медицинской документации организаций здравоохранения» (далее - форма № 086/е).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4) фотографии размером 3х4 см в количестве 2 штук;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5) заключение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педагого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-медико-психологической комиссии                           (при наличии).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Услугополучатели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– иностранцы и лица без гражданства также представляют один из следующих документов, определяющих их статус,                  с отметкой о регистрации по месту проживания: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1) иностранец – вид на жительство иностранца в Республике Казахстан;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2) лицо без гражданства – удостоверение лица без гражданства;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3) беженец – удостоверение беженца;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4) лицо, ищущее убежище - свидетельство лица, ищущего убежище;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оралман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– удостоверение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оралмана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На портал: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</w:t>
            </w: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lastRenderedPageBreak/>
              <w:t>указанием фактического места жительства услугополучателя;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2) электронная копия свидетельства о рождении услугополучателя, если дата его рождения до 2008 года;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3) электронная копия врачебного профессионально-консультационного заключение, форма № 086/е.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4) цифровая фотография услугополучателя размером 3х4 см;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5) электронная копия заключения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педагого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-медико-психологической комиссии (при наличии).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Сведения о данных документа, удостоверяющего личность услугополучателя,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      </w:r>
          </w:p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При обращении через портал </w:t>
            </w:r>
            <w:proofErr w:type="spell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услугополучателю</w:t>
            </w:r>
            <w:proofErr w:type="spell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ADB" w:rsidRPr="00990ADB" w:rsidRDefault="00990ADB" w:rsidP="00990A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      </w:r>
          </w:p>
        </w:tc>
      </w:tr>
      <w:tr w:rsidR="00990ADB" w:rsidRPr="00990ADB" w:rsidTr="00990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Дополнительная информация (номер Единого </w:t>
            </w:r>
            <w:proofErr w:type="gram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контакт-центра</w:t>
            </w:r>
            <w:proofErr w:type="gram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ADB" w:rsidRPr="00990ADB" w:rsidRDefault="00990ADB" w:rsidP="00990AD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lang w:eastAsia="ru-RU"/>
              </w:rPr>
              <w:t>1414, 8 800 080 7777 номер </w:t>
            </w:r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 Единого </w:t>
            </w:r>
            <w:proofErr w:type="gramStart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>контакт-центра</w:t>
            </w:r>
            <w:proofErr w:type="gramEnd"/>
            <w:r w:rsidRPr="00990ADB">
              <w:rPr>
                <w:rFonts w:ascii="Verdana,8.25,-1,5,50,0,0,0,0,0" w:eastAsia="Times New Roman" w:hAnsi="Verdana,8.25,-1,5,50,0,0,0,0,0" w:cs="Arial"/>
                <w:sz w:val="28"/>
                <w:szCs w:val="28"/>
                <w:shd w:val="clear" w:color="auto" w:fill="FFFFFF"/>
                <w:lang w:eastAsia="ru-RU"/>
              </w:rPr>
              <w:t xml:space="preserve"> по вопросам оказания государственных услуг</w:t>
            </w:r>
          </w:p>
        </w:tc>
      </w:tr>
    </w:tbl>
    <w:p w:rsidR="00990ADB" w:rsidRPr="00990ADB" w:rsidRDefault="00990ADB" w:rsidP="00990ADB"/>
    <w:sectPr w:rsidR="00990ADB" w:rsidRPr="0099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DB"/>
    <w:rsid w:val="00972F79"/>
    <w:rsid w:val="009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A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A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0A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Digital</cp:lastModifiedBy>
  <cp:revision>2</cp:revision>
  <dcterms:created xsi:type="dcterms:W3CDTF">2017-03-29T08:03:00Z</dcterms:created>
  <dcterms:modified xsi:type="dcterms:W3CDTF">2017-03-29T08:06:00Z</dcterms:modified>
</cp:coreProperties>
</file>