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11" w:rsidRPr="00F14E11" w:rsidRDefault="00F14E11" w:rsidP="00F14E11">
      <w:pPr>
        <w:shd w:val="clear" w:color="auto" w:fill="F9F9F9"/>
        <w:spacing w:after="0" w:line="328" w:lineRule="atLeast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F14E11">
        <w:rPr>
          <w:rFonts w:ascii="Arial" w:eastAsia="Times New Roman" w:hAnsi="Arial" w:cs="Arial"/>
          <w:b/>
          <w:bCs/>
          <w:color w:val="FF0000"/>
          <w:sz w:val="36"/>
          <w:szCs w:val="36"/>
        </w:rPr>
        <w:t>РОСТ БЛАГОСОСТОЯНИЯ КАЗАХСТАНЦЕВ: ПОВЫШЕНИЕ ДОХОДОВ И КАЧЕСТВА ЖИЗНИ </w:t>
      </w:r>
    </w:p>
    <w:p w:rsidR="00F14E11" w:rsidRPr="00F14E11" w:rsidRDefault="00F14E11" w:rsidP="00F14E11">
      <w:pPr>
        <w:shd w:val="clear" w:color="auto" w:fill="F9F9F9"/>
        <w:spacing w:before="182" w:after="0" w:line="328" w:lineRule="atLeast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F14E11">
        <w:rPr>
          <w:rFonts w:ascii="Arial" w:eastAsia="Times New Roman" w:hAnsi="Arial" w:cs="Arial"/>
          <w:color w:val="FF0000"/>
          <w:sz w:val="36"/>
          <w:szCs w:val="36"/>
        </w:rPr>
        <w:t> </w:t>
      </w:r>
    </w:p>
    <w:p w:rsidR="00F14E11" w:rsidRPr="00CD0A4B" w:rsidRDefault="00F14E11" w:rsidP="00F14E11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Уважаемые </w:t>
      </w:r>
      <w:proofErr w:type="spellStart"/>
      <w:r w:rsidRPr="00CD0A4B">
        <w:rPr>
          <w:rFonts w:ascii="Arial" w:eastAsia="Times New Roman" w:hAnsi="Arial" w:cs="Arial"/>
          <w:b/>
          <w:bCs/>
          <w:color w:val="0070C0"/>
          <w:sz w:val="24"/>
          <w:szCs w:val="24"/>
        </w:rPr>
        <w:t>казахстанцы</w:t>
      </w:r>
      <w:proofErr w:type="spellEnd"/>
      <w:r w:rsidRPr="00CD0A4B">
        <w:rPr>
          <w:rFonts w:ascii="Arial" w:eastAsia="Times New Roman" w:hAnsi="Arial" w:cs="Arial"/>
          <w:b/>
          <w:bCs/>
          <w:color w:val="0070C0"/>
          <w:sz w:val="24"/>
          <w:szCs w:val="24"/>
        </w:rPr>
        <w:t>!</w:t>
      </w:r>
    </w:p>
    <w:p w:rsidR="00F14E11" w:rsidRPr="00F14E11" w:rsidRDefault="00F14E11" w:rsidP="00F14E11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F14E11" w:rsidRP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За годы Независимости нами проделана большая работа.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Провели качественные и исторически значимые структурные, конституционные и политические реформы.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Добились повышения международного авторитета Казахстана и усиления его геополитической роли в регионе.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Численность населения страны превысила 18 миллионов человек, продолжительность жизни достигла 72,5 лет.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сформировали прочные экономические основы.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За последние 20 лет в страну привлечены прямые иностранные инвестиции в объеме 300 миллиардов долларов США.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всегда своевременно реагировали на внешние вызовы и были готовы к ним.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Наша стратегическая цель – к 2050 году войти в число 30 развитых стран мира.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2014 году мы начали реализацию комплексной программы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Нұрлы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жол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», направленной на модернизацию инфраструктуры страны.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Три года назад был обнародован План нации «100 конкретных шагов».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Устойчивое развитие нашей страны вселяет большую надежду на дальнейшее повышение уровня жизни.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готовы к решению новых задач.</w:t>
      </w:r>
    </w:p>
    <w:p w:rsidR="00CD0A4B" w:rsidRDefault="00CD0A4B" w:rsidP="00F14E11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14E11" w:rsidRPr="00CD0A4B" w:rsidRDefault="00F14E11" w:rsidP="00F14E11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0070C0"/>
          <w:sz w:val="24"/>
          <w:szCs w:val="24"/>
        </w:rPr>
        <w:t>Уважаемые соотечественники!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последнее время усиливаются процессы мировой политической и экономической трансформации.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Мир стремительно меняется.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Рушатся казавшиеся незыблемыми устои системы глобальной безопасности и правила международной торговли.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казахстанцев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14E11" w:rsidRP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F14E11" w:rsidRDefault="00F14E11" w:rsidP="00F14E11">
      <w:pPr>
        <w:shd w:val="clear" w:color="auto" w:fill="F9F9F9"/>
        <w:spacing w:before="182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* * *</w:t>
      </w:r>
    </w:p>
    <w:p w:rsidR="00F14E11" w:rsidRDefault="00F14E11" w:rsidP="00F14E11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Благополучие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казахстанцев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зависит в первую очередь от стабильного роста доходов и качества жизни.</w:t>
      </w:r>
    </w:p>
    <w:p w:rsidR="00F14E11" w:rsidRPr="00CD0A4B" w:rsidRDefault="00F14E11" w:rsidP="004E418C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I. РОСТ ДОХОДОВ НАСЕЛЕНИЯ</w:t>
      </w:r>
    </w:p>
    <w:p w:rsidR="00C90F10" w:rsidRDefault="00F14E11" w:rsidP="00C90F1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C90F10" w:rsidRDefault="00F14E11" w:rsidP="00C90F1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Лишь совместными усилиями мы сможем создать Общество Всеобщего Труда.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0A4B">
        <w:rPr>
          <w:rFonts w:ascii="Arial" w:eastAsia="Times New Roman" w:hAnsi="Arial" w:cs="Arial"/>
          <w:color w:val="FF0000"/>
          <w:sz w:val="24"/>
          <w:szCs w:val="24"/>
        </w:rPr>
        <w:t>Во-первых,</w:t>
      </w: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поручаю Правительству с 1 января 2019 года повысить </w:t>
      </w:r>
      <w:proofErr w:type="gram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минимальную  зарплату</w:t>
      </w:r>
      <w:proofErr w:type="gram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в 1,5 раза – с 28 до 42 тысяч тенге.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Повышение охватит 275 тысяч работников бюджетных организаций, зарплата вырастет в среднем на 35%.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 эти цели из республиканского бюджета на 2019–2021 годы нужно выделять 96 миллиардов тенге ежегодно.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0A4B">
        <w:rPr>
          <w:rFonts w:ascii="Arial" w:eastAsia="Times New Roman" w:hAnsi="Arial" w:cs="Arial"/>
          <w:color w:val="FF0000"/>
          <w:sz w:val="24"/>
          <w:szCs w:val="24"/>
        </w:rPr>
        <w:t>Во-вторых,</w:t>
      </w: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нужно формировать стабильные источники роста бизнеса, стимулировать частные инвестиции и способствовать свободе рынка.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Именно бизнес создает новые рабочие места и обеспечивает большую часть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казахстанцев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доходами.</w:t>
      </w:r>
    </w:p>
    <w:p w:rsidR="00CD0A4B" w:rsidRDefault="00CD0A4B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996270" w:rsidRPr="00CD0A4B" w:rsidRDefault="00F14E11" w:rsidP="00CD0A4B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ПЕРВОЕ. Еще в 2010 году мы запустили программу «Дорожная карта бизнеса-2020».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рамках своих поездок в регионы я убедился в ее эффективности.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Действие программы следует продлить до 2025 года.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 ее реализацию необходимо предусмотреть дополнительно не менее 30 миллиардов тенге ежегодно.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позволит за 3 года создать еще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996270" w:rsidRPr="00CD0A4B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В сфере коммунальных услуг и регулирования естественных монополий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тарифообразование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и расходование собранных с потребителей средств до сих пор не прозрачно.</w:t>
      </w:r>
    </w:p>
    <w:p w:rsidR="00F14E11" w:rsidRPr="00F14E11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Отсутствуют эффективный мониторинг и контроль инвестиционных обязательств монополистов.</w:t>
      </w:r>
    </w:p>
    <w:p w:rsidR="00996270" w:rsidRDefault="00F14E11" w:rsidP="0099627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важно, поскольку приводит к росту издержек для бизнеса, снижению реальных доходов людей.</w:t>
      </w:r>
    </w:p>
    <w:p w:rsidR="006B187A" w:rsidRPr="00CD0A4B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должны стремиться 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Завершение интеграции налоговых и таможенных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информсистем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повысит прозрачность администрирования.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6B187A" w:rsidRPr="00CD0A4B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ЧЕТВЕРТОЕ. </w:t>
      </w:r>
      <w:proofErr w:type="spellStart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Экспортоориентированная</w:t>
      </w:r>
      <w:proofErr w:type="spellEnd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индустриализация должна стать центральным элементом экономической политики.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Правительству необходимо сфокусироваться на поддержке экспортеров в обрабатывающем секторе.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Наша торговая политика должна перестать быть инертной.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Одновременно нужно помогать нашим предприятиям осваивать широкую номенклатуру товаров народного потребления, развивать так называемую «экономику простых вещей».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несырьевого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экспорта в течение следующих 3 лет.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Нацбанку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тенговую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ликвидность в размере не менее 600 миллиардов тенге.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Правительству совместно с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Нацбанком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нужно обеспечить строгий контроль за целевым использованием данных средств.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несырьевой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сектор, который будет осуществлять свою деятельность на принципе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соинвестирования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с иностранными инвесторами.</w:t>
      </w:r>
    </w:p>
    <w:p w:rsidR="006B187A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Также необходимо усилить работу по развитию транспортно-логистического и других секторов услуг.</w:t>
      </w:r>
    </w:p>
    <w:p w:rsidR="00F14E11" w:rsidRPr="00F14E11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необходимо в сжатые сроки принять отраслевую госпрограмму.</w:t>
      </w:r>
    </w:p>
    <w:p w:rsidR="006B187A" w:rsidRPr="00CD0A4B" w:rsidRDefault="00F14E11" w:rsidP="006B187A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ПЯТОЕ. Нужно в полной мере реализовать потенциал агропромышленного комплекса.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Основная задача – увеличить в 2,5 раза производительность труда и экспорт переработанной продукции сельского хозяйства к 2022 году</w:t>
      </w:r>
      <w:r w:rsidRPr="00F14E11">
        <w:rPr>
          <w:rFonts w:ascii="Arial" w:eastAsia="Times New Roman" w:hAnsi="Arial" w:cs="Arial"/>
          <w:i/>
          <w:iCs/>
          <w:color w:val="333333"/>
          <w:sz w:val="24"/>
          <w:szCs w:val="24"/>
        </w:rPr>
        <w:t>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Все меры господдержки необходимо направить на масштабное привлечение современных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агротехнологий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в страну.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должны использовать лучший опыт управления отраслью путем внедрения гибких, удобных стандартов и привлечения «седых голов» – авторитетных зарубежных специалистов в области сельского хозяйства.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Нужно выстроить систему массового обучения сельских предпринимателей новым навыкам ведения хозяйства.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A564D3" w:rsidRPr="00CD0A4B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ШЕСТОЕ. Особое внимание следует уделять развитию инновационных и сервисных секторов.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Прежде всего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блокчейн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и другие.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Именно от них в будущем зависят место и роль страны в глобальном мире.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Правительству совместно с Назарбаев Университетом по каждому направлению разработать специальные программы с определением конкретных проектов.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A564D3" w:rsidRPr="00CD0A4B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СЕДЬМОЕ. Необходимо усилить роль </w:t>
      </w:r>
      <w:proofErr w:type="spellStart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финсектора</w:t>
      </w:r>
      <w:proofErr w:type="spellEnd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в развитии реальной экономики и обеспечить долгосрочную макроэкономическую стабильность.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Рост цен, доступ к финансированию, устойчивость банков – вот, что сейчас больше всего интересует людей.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Нацбанку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совместно с Правительством нужно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F14E11" w:rsidRPr="00F14E11" w:rsidRDefault="00F14E11" w:rsidP="00A564D3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Всем госорганам и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нацкомпаниям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A564D3" w:rsidRDefault="00F14E11" w:rsidP="00A564D3">
      <w:pPr>
        <w:shd w:val="clear" w:color="auto" w:fill="F9F9F9"/>
        <w:spacing w:before="182" w:after="0" w:line="328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* * *</w:t>
      </w:r>
    </w:p>
    <w:p w:rsidR="00A564D3" w:rsidRDefault="00F14E11" w:rsidP="00A564D3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Эффективная реализация перечисленных мер повысит доходы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казахстанцев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за счет роста зарплат и создания новых рабочих мест.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Данные процессы постоянно должны быть в центре внимания Правительства.</w:t>
      </w:r>
    </w:p>
    <w:p w:rsidR="00CD0A4B" w:rsidRDefault="00CD0A4B" w:rsidP="00F048FD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25C5E" w:rsidRPr="00CD0A4B" w:rsidRDefault="00F14E11" w:rsidP="00F048FD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II. ПОВЫШЕНИЕ КАЧЕСТВА ЖИЗНИ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Второй составляющей благополучия является рост уровня жизни.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ВТОРОЕ. Необходимо кардинально повысить качество дошкольного образования.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Основы мышления, умственные и творческие способности, новые навыки формируются в самом раннем детстве.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Министерству образования и науки совместно с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акиматами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в текущем году следует разработать соответствующую «дорожную карту».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Система оценки знаний должна основываться на международных стандартах</w:t>
      </w:r>
      <w:r w:rsidRPr="00F14E11">
        <w:rPr>
          <w:rFonts w:ascii="Arial" w:eastAsia="Times New Roman" w:hAnsi="Arial" w:cs="Arial"/>
          <w:i/>
          <w:iCs/>
          <w:color w:val="333333"/>
          <w:sz w:val="24"/>
          <w:szCs w:val="24"/>
        </w:rPr>
        <w:t>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ЧЕТВЕРТОЕ. Считаю необходимым разработать и принять в следующем году Закон «О статусе педагога».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ПЯТОЕ. В высшем образовании будут повышены требования к качеству подготовки в учебных заведениях.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увеличили количество грантов, теперь наступило время усиления ответственности.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Нужно проводить политику по укрупнению вузов.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лучших зарубежных топ-менеджеров.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ШЕСТОЕ. Качество медицинских услуг является важнейшим компонентом социального самочувствия населения.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первую очередь нужно повысить доступность первичной медико-санитарной помощи, особенно на селе.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этого в следующем году будет выделено 5 миллиардов тенге.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Таким образом мы спасем многие человеческие жизни.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СЕДЬМОЕ. На региональном уровне необходимо найти резервы и </w:t>
      </w:r>
      <w:proofErr w:type="gramStart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повысить  доступность</w:t>
      </w:r>
      <w:proofErr w:type="gramEnd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массового спорта и физкультуры.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Поручаю Правительству и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акимам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построить не менее 100 физкультурно-оздоровительных комплексов.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B25C5E" w:rsidRPr="00CD0A4B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ВОСЬМОЕ. Здоровье нации – главный приоритет государства. Это означает, что </w:t>
      </w:r>
      <w:proofErr w:type="spellStart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казахстанцы</w:t>
      </w:r>
      <w:proofErr w:type="spellEnd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должны потреблять качественные продукты.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Правительству принять меры и упорядочить эту деятельность.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Со следующего года должен начать работу Комитет по контролю качества и безопасности товаров и услуг.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всегда помогаем бизнесу, но человек, его права и здоровье важнее.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B25C5E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F14E11" w:rsidRPr="00F14E11" w:rsidRDefault="00F14E11" w:rsidP="00B25C5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целом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F14E11" w:rsidRPr="00F14E11" w:rsidRDefault="00F14E11" w:rsidP="00F14E11">
      <w:pPr>
        <w:shd w:val="clear" w:color="auto" w:fill="F9F9F9"/>
        <w:spacing w:before="182" w:after="0" w:line="328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* * *</w:t>
      </w:r>
    </w:p>
    <w:p w:rsidR="00F14E11" w:rsidRPr="00F14E11" w:rsidRDefault="00F14E11" w:rsidP="00B25C5E">
      <w:pPr>
        <w:shd w:val="clear" w:color="auto" w:fill="F9F9F9"/>
        <w:spacing w:before="182"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CD0A4B" w:rsidRDefault="00CD0A4B" w:rsidP="00A97E60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B25C5E" w:rsidRPr="00CD0A4B" w:rsidRDefault="00F14E11" w:rsidP="00A97E60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III. СОЗДАНИЕ КОМФОРТНОЙ СРЕДЫ ПРОЖИВАНИЯ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Комфортность заключается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3B6797" w:rsidRPr="00CD0A4B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ПЕРВОЕ. Качественное и доступное жилье.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Сегодня мы успешно реализуем программу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Нұрлы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жер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», обеспечившую мощный импульс жилищному строительству.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Запущена новая масштабная программа «7 - 20 - 25», которая повышает доступность жилищной ипотеки.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Поручаю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акимам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Эти меры позволят более 250 тысячам семей улучшить свои жилищные условия.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3B6797" w:rsidRPr="00CD0A4B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ВТОРОЕ. Нужно обеспечить внедрение новых подходов к территориальному развитию страны.</w:t>
      </w:r>
    </w:p>
    <w:p w:rsidR="003B6797" w:rsidRDefault="00F14E11" w:rsidP="003B6797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Более 70% мирового ВВП создается в городах.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Поэтому для 18-миллионной страны 3 города-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миллионника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, 2 из которых стали таковыми в эпоху независимого Казахстана – это большое достижение.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Астана и Алматы уже обеспечивают более 30% ВВП страны.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последние годы по программе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Нұрлы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жол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 мы сформировали инфраструктуру республиканского значения.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 2015 года построено и реконструировано 2 400 км автодорог. Эта работа продолжается, и до 2020 года будет введено еще 4 600 км дорог.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Теперь необходимо системно развивать региональную и городскую инфраструктуру.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Акимам нужно сконцентрироваться на решении наиболее острых проблем в регионах за счет данных средств.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</w:t>
      </w:r>
      <w:r w:rsidRPr="00F14E11">
        <w:rPr>
          <w:rFonts w:ascii="Arial" w:eastAsia="Times New Roman" w:hAnsi="Arial" w:cs="Arial"/>
          <w:i/>
          <w:iCs/>
          <w:color w:val="333333"/>
          <w:sz w:val="24"/>
          <w:szCs w:val="24"/>
        </w:rPr>
        <w:t>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Строительство новых школ, детсадов, больниц следует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то же время необходимо постепенно переходить от модели «инфраструктура к людям» к модели «люди к инфраструктуре».</w:t>
      </w:r>
    </w:p>
    <w:p w:rsidR="00F14E11" w:rsidRPr="00F14E1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Стандарт должен включать конкретные показатели перечня и доступности социальных благ и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госуслуг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Нужно усилить работу по улучшению экологической обстановки, в том </w:t>
      </w:r>
      <w:proofErr w:type="gram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числе  по</w:t>
      </w:r>
      <w:proofErr w:type="gram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вредным выбросам, состоянию почв, земли, воздуха, утилизации отходов, а также развитию систем экологического мониторинга со свободным онлайн-доступом к ним.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Особое внимание должно быть уделено  созданию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безбарьерной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среды» для лиц с ограниченными возможностями.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Отмеченные аспекты регионального развития нужно учесть в госпрограммах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Нұрлы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жол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 и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Нұрлы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жер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», сроки реализации которых также следует продлить до 2025 года.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Необходимо придать этим программам «второе дыхание».</w:t>
      </w:r>
    </w:p>
    <w:p w:rsidR="00851A31" w:rsidRPr="00CD0A4B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ТРЕТЬЕ. Нужны глубокие и качественные преобразования в работе правоохранительных органов.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Безопасность является неотъемлемой частью качества жизни.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В то же время общество ожидает коренного улучшения работы правоохранительных органов, в первую очередь полиции.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Старт реформам должен быть дан уже с 1 января 2019 года.</w:t>
      </w:r>
    </w:p>
    <w:p w:rsidR="00851A31" w:rsidRPr="00CD0A4B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Во-первых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, нужно оптимизировать штатную численность МВД, избавить полицию от несвойственных функций.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851A31" w:rsidRPr="00CD0A4B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Во-вторых, 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Все сотрудники должны пройти переаттестацию. Службу продолжат только лучшие из них.</w:t>
      </w:r>
    </w:p>
    <w:p w:rsidR="00851A31" w:rsidRPr="00CD0A4B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В-третьих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, следует внедрить новые современные форматы работы с населением, кардинально изменить критерии оценки полиции.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Нужно перевести работу полиции на сервисную модель.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сознании граждан должно укрепиться, что полицейский не карает, а помогает в трудной ситуации.</w:t>
      </w:r>
    </w:p>
    <w:p w:rsidR="00F14E11" w:rsidRPr="00F14E1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При городских и районных органах внутренних дел нужно создать комфортные условия для приема граждан по принципу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ЦОНов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51A31" w:rsidRDefault="00F14E11" w:rsidP="00851A31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Все города Казахстана необходимо обеспечить системами мониторинга общественной безопасности.</w:t>
      </w:r>
    </w:p>
    <w:p w:rsidR="00052DB9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052DB9" w:rsidRPr="00CD0A4B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ЧЕТВЕРТОЕ. Дальнейшая модернизация судебной системы.</w:t>
      </w:r>
    </w:p>
    <w:p w:rsidR="00052DB9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052DB9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Верховенство права – это ключевой фактор успеха наших реформ.</w:t>
      </w:r>
    </w:p>
    <w:p w:rsidR="00052DB9" w:rsidRPr="00CD0A4B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Во-первых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, следует продолжить внедрение современных форматов работы судов и передовых электронных сервисов.</w:t>
      </w:r>
    </w:p>
    <w:p w:rsidR="00052DB9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Ежегодно 4 миллиона наших граждан втянуты в судебные разбирательства.</w:t>
      </w:r>
    </w:p>
    <w:p w:rsidR="00052DB9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Сколько сил и средств тратится!</w:t>
      </w:r>
    </w:p>
    <w:p w:rsidR="00052DB9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052DB9" w:rsidRPr="00CD0A4B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Во-вторых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052DB9" w:rsidRPr="00CD0A4B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В-третьих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, необходима понятная и предсказуемая судебная практика, особенно при спорах между бизнесом и госструктурами, а также исключение возможностей неправомерного влияния на судей.</w:t>
      </w:r>
    </w:p>
    <w:p w:rsidR="00F14E11" w:rsidRPr="00F14E11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F14E11" w:rsidRPr="00F14E11" w:rsidRDefault="00F14E11" w:rsidP="00F14E11">
      <w:pPr>
        <w:shd w:val="clear" w:color="auto" w:fill="F9F9F9"/>
        <w:spacing w:before="182" w:after="0" w:line="328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* * *</w:t>
      </w:r>
    </w:p>
    <w:p w:rsidR="00052DB9" w:rsidRDefault="00F14E11" w:rsidP="00052DB9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CD0A4B" w:rsidRDefault="00CD0A4B" w:rsidP="00CD0A4B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F14E11" w:rsidRPr="00CD0A4B" w:rsidRDefault="00F14E11" w:rsidP="00CD0A4B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IV. ГОСАППАРАТ, ОРИЕНТИРОВАННЫЙ НА ПОТРЕБНОСТИ ГРАЖДАН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Как должен измениться государственный аппарат в условиях нового времени?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ПЕРВОЕ. Кардинальное повышение эффективности деятельности государственных органов.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Академии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госуправления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совместно с Назарбаев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текущем году в 4 госорганах мы внедрили новую модель оплаты труда.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Все пилотные проекты показали хорошие результаты.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Повышена привлекательность госслужбы, что особенно актуально на региональном уровне.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2–2,5 раза.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Отток кадров уменьшился в 2 раза. Приток высококвалифицированных специалистов из частного сектора, включая выпускников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топовых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вузов, вырос в 3 раза.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Агентстве по делам госслужбы конкурс в центральный аппарат вырос до 28 человек, а в региональных подразделениях – до 60 человек на место.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На 1 вакантное место в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акимате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Мангистауской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области теперь претендуют 16 человек, а в Министерстве юстиции – в среднем 13 человек.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Они получили возможность направлять сэкономленные средства на повышение оплаты труда служащим.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настоящее время многие госорганы хотят перейти на новую модель.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Главное – они должны понимать, что это не просто механическое повышение зарплат, а прежде всего показатель эффективности их работы.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Здесь нельзя допустить формализма и уравниловки, для того чтобы не дискредитировать данный проект.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ВТОРОЕ. В это непростое время нужно добиваться максимальной отдачи от каждого выделяемого тенге.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Существуют проекты, которые не доводятся до конца или изначально не имеют перспектив.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ТРЕТЬЕ. Будет продолжена активная борьба с коррупцией.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Во-первых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следует добиваться снижения прямых контактов госслужащих с населением </w:t>
      </w:r>
      <w:proofErr w:type="gramStart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в рамках</w:t>
      </w:r>
      <w:proofErr w:type="gramEnd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предоставляемых </w:t>
      </w:r>
      <w:proofErr w:type="spellStart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госуслуг</w:t>
      </w:r>
      <w:proofErr w:type="spellEnd"/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этой сфере нет прозрачности, полного доступа населения и бизнеса к информации.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Поручаю создать единую информационную базу данных о земельном фонде и объектах недвижимости.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данном вопросе необходимо навести порядок и отдать землю реальным инвесторам!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только один пример.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Нужно провести соответствующую работу и по всем остальным направлениям, которые вызывают критику людей и бизнес-сообщества.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В целом в 2019 году 80%, а в 2020 году не менее 90%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госуслуг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должно быть переведено в электронный формат.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этого необходимо в ускоренном порядке обновить Закон «О государственных услугах».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Во-вторых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то же время честно работающий сотрудник не должен бояться проверяющих.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В-третьих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ЧЕТВЕРТОЕ. Нужно снизить </w:t>
      </w:r>
      <w:r w:rsidR="00042D10"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формализм и бюрократию в работе</w:t>
      </w:r>
      <w:r w:rsidR="00042D10" w:rsidRPr="00CD0A4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Правительства и всех госорганов.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Бывают дни, когда Правительство проводит с участием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акимов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и их заместителей до 7 совещаний в день.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Когда им работать? Нужно положить конец такому положению дел и упорядочить этот вопрос.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Необходимо предоставить свободу принятия решений министрам и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акимам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, которые должны брать на себя конкретные обязательства и публично отчитываться за них.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042D10" w:rsidRPr="00CD0A4B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ПЯТОЕ. Для эффективного осуществления поставленных задач необходимо усилить механизм контроля за проведением реформ.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свою очередь Парламент должен качественно и оперативно их рассмотреть и принять.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Помимо мониторинга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статпоказателей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Офис будет регулярно докладывать мне ситуацию по каждому направлению.</w:t>
      </w:r>
    </w:p>
    <w:p w:rsidR="00042D10" w:rsidRDefault="00F14E11" w:rsidP="00042D10">
      <w:pPr>
        <w:shd w:val="clear" w:color="auto" w:fill="F9F9F9"/>
        <w:spacing w:after="0" w:line="328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CD0A4B" w:rsidRDefault="00CD0A4B" w:rsidP="00042D10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F14E11" w:rsidRPr="00CD0A4B" w:rsidRDefault="00F14E11" w:rsidP="00042D10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CD0A4B">
        <w:rPr>
          <w:rFonts w:ascii="Arial" w:eastAsia="Times New Roman" w:hAnsi="Arial" w:cs="Arial"/>
          <w:b/>
          <w:bCs/>
          <w:color w:val="FF0000"/>
          <w:sz w:val="24"/>
          <w:szCs w:val="24"/>
        </w:rPr>
        <w:t>V. ЭФФЕКТИВНАЯ ВНЕШНЯЯ ПОЛИТИКА</w:t>
      </w:r>
    </w:p>
    <w:p w:rsidR="00042D10" w:rsidRDefault="00F14E11" w:rsidP="00042D1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проактивной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внешней политики.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Наш миролюбивый курс и четко определенные в этой сфере принципы полностью себя оправдывают.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Отношения Казахстана с Российской Федерацией являются эталоном межгосударственных связей.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Открыта новая страница взаимодействия в регионе Центральной Азии.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Поступательно развивается всестороннее стратегическое партнерство с Китайской Народной Республикой.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Программа «Один пояс – один путь» придала новый импульс нашим отношениям с Китаем.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продолжим динамичное сотрудничество с ЕС – нашим крупнейшим торговым и инвестиционным партнером.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Казахстан достойно завершает свою миссию в Совете Безопасности ООН.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Астанинский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F14E11" w:rsidRPr="00F14E11" w:rsidRDefault="00F14E11" w:rsidP="00BF1C3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BF1C36" w:rsidRDefault="00F14E11" w:rsidP="00BF1C36">
      <w:pPr>
        <w:shd w:val="clear" w:color="auto" w:fill="F9F9F9"/>
        <w:spacing w:before="182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* * *</w:t>
      </w:r>
    </w:p>
    <w:p w:rsidR="00BF1C36" w:rsidRDefault="00F14E11" w:rsidP="00BF1C36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Во все времена только твердая воля к успеху и сплоченность народа вершили судьбы стран.</w:t>
      </w:r>
    </w:p>
    <w:p w:rsidR="00F14E11" w:rsidRPr="00F14E11" w:rsidRDefault="00F14E11" w:rsidP="00BF1C36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Лишь совместными усилиями мы сможем достичь великих высот.</w:t>
      </w:r>
    </w:p>
    <w:p w:rsidR="009C4F4D" w:rsidRDefault="009C4F4D" w:rsidP="00C85D70">
      <w:pPr>
        <w:shd w:val="clear" w:color="auto" w:fill="F9F9F9"/>
        <w:spacing w:after="0" w:line="328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C4F4D" w:rsidRPr="009C4F4D" w:rsidRDefault="00F14E11" w:rsidP="00C85D70">
      <w:pPr>
        <w:shd w:val="clear" w:color="auto" w:fill="F9F9F9"/>
        <w:spacing w:after="0" w:line="328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C4F4D">
        <w:rPr>
          <w:rFonts w:ascii="Arial" w:eastAsia="Times New Roman" w:hAnsi="Arial" w:cs="Arial"/>
          <w:b/>
          <w:bCs/>
          <w:color w:val="FF0000"/>
          <w:sz w:val="24"/>
          <w:szCs w:val="24"/>
        </w:rPr>
        <w:t>VI. СОПРИЧАСТНОСТЬ КАЖДОГО КАЗАХСТАНЦА </w:t>
      </w:r>
    </w:p>
    <w:p w:rsidR="00C85D70" w:rsidRPr="009C4F4D" w:rsidRDefault="00F14E11" w:rsidP="00C85D70">
      <w:pPr>
        <w:shd w:val="clear" w:color="auto" w:fill="F9F9F9"/>
        <w:spacing w:after="0" w:line="328" w:lineRule="atLeast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9C4F4D">
        <w:rPr>
          <w:rFonts w:ascii="Arial" w:eastAsia="Times New Roman" w:hAnsi="Arial" w:cs="Arial"/>
          <w:b/>
          <w:bCs/>
          <w:color w:val="FF0000"/>
          <w:sz w:val="24"/>
          <w:szCs w:val="24"/>
        </w:rPr>
        <w:t>ПРОЦЕССАМ ПРЕОБРАЗОВАНИЙ В СТРАНЕ</w:t>
      </w:r>
    </w:p>
    <w:p w:rsidR="00C85D70" w:rsidRDefault="00F14E11" w:rsidP="00C85D70">
      <w:pPr>
        <w:shd w:val="clear" w:color="auto" w:fill="F9F9F9"/>
        <w:spacing w:after="0" w:line="328" w:lineRule="atLeast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Каждый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казахстанец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C85D70" w:rsidRDefault="00F14E11" w:rsidP="00C85D70">
      <w:pPr>
        <w:shd w:val="clear" w:color="auto" w:fill="F9F9F9"/>
        <w:spacing w:after="0" w:line="328" w:lineRule="atLeast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Программа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Рухани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жаңғыру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» получила широкую поддержку и придала мощный импульс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модернизационным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процессам в обществе.</w:t>
      </w:r>
    </w:p>
    <w:p w:rsidR="00121926" w:rsidRDefault="00F14E11" w:rsidP="00121926">
      <w:pPr>
        <w:shd w:val="clear" w:color="auto" w:fill="F9F9F9"/>
        <w:spacing w:after="0" w:line="328" w:lineRule="atLeast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lastRenderedPageBreak/>
        <w:t>Данную инициативу следует не только продолжить, но и наполнить новым содержанием и направлениями.</w:t>
      </w:r>
    </w:p>
    <w:p w:rsidR="00F14E11" w:rsidRPr="00F14E11" w:rsidRDefault="00F14E11" w:rsidP="00121926">
      <w:pPr>
        <w:shd w:val="clear" w:color="auto" w:fill="F9F9F9"/>
        <w:spacing w:after="0" w:line="328" w:lineRule="atLeast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Комплексная поддержка молодежи и института семьи должна стать приоритетом государственной политики.</w:t>
      </w:r>
    </w:p>
    <w:p w:rsidR="00121926" w:rsidRDefault="00F14E11" w:rsidP="00121926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Предлагаю объявить следующий год Годом молодежи.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должны приступить к модернизации социальной среды сельских территорий.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Этому будет способствовать запуск специального проекта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Ауыл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– Ел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бесігі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Посредством данного проекта нам предстоит заняться продвижением идеологии труда в регионах.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Необходимо создать детско-юношеские объединения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Сарбаз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», по аналогии с бойскаутским движением, усилить роль военно-патриотического воспитания в школах.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– самые надежные и выгодные инвестиции.</w:t>
      </w:r>
    </w:p>
    <w:p w:rsidR="009C4F4D" w:rsidRDefault="009C4F4D" w:rsidP="00A97E60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A97E60" w:rsidRPr="009C4F4D" w:rsidRDefault="00F14E11" w:rsidP="00A97E60">
      <w:pPr>
        <w:shd w:val="clear" w:color="auto" w:fill="F9F9F9"/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9C4F4D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Дорогие </w:t>
      </w:r>
      <w:proofErr w:type="spellStart"/>
      <w:r w:rsidRPr="009C4F4D">
        <w:rPr>
          <w:rFonts w:ascii="Arial" w:eastAsia="Times New Roman" w:hAnsi="Arial" w:cs="Arial"/>
          <w:b/>
          <w:bCs/>
          <w:color w:val="0070C0"/>
          <w:sz w:val="24"/>
          <w:szCs w:val="24"/>
        </w:rPr>
        <w:t>казахстанцы</w:t>
      </w:r>
      <w:proofErr w:type="spellEnd"/>
      <w:r w:rsidRPr="009C4F4D">
        <w:rPr>
          <w:rFonts w:ascii="Arial" w:eastAsia="Times New Roman" w:hAnsi="Arial" w:cs="Arial"/>
          <w:b/>
          <w:bCs/>
          <w:color w:val="0070C0"/>
          <w:sz w:val="24"/>
          <w:szCs w:val="24"/>
        </w:rPr>
        <w:t>!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Мы всегда адекватно отвечаем на вызовы времени.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Это достигается в первую очередь благодаря нашему единству.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«Богата та страна, где живут в согласии», – говорят у нас в народе.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На современном этапе также стоят непростые задачи.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Для нас нет непреодолимых высот, если мы сохраним свое согласие и единство.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Главная цель реализуемых сегодня государственных программ «7 - 20 - 25»,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Нұрлы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жол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», «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Нұрлы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14E11">
        <w:rPr>
          <w:rFonts w:ascii="Arial" w:eastAsia="Times New Roman" w:hAnsi="Arial" w:cs="Arial"/>
          <w:color w:val="333333"/>
          <w:sz w:val="24"/>
          <w:szCs w:val="24"/>
        </w:rPr>
        <w:t>жер</w:t>
      </w:r>
      <w:proofErr w:type="spellEnd"/>
      <w:r w:rsidRPr="00F14E11">
        <w:rPr>
          <w:rFonts w:ascii="Arial" w:eastAsia="Times New Roman" w:hAnsi="Arial" w:cs="Arial"/>
          <w:color w:val="333333"/>
          <w:sz w:val="24"/>
          <w:szCs w:val="24"/>
        </w:rPr>
        <w:t>» и других – это улучшение качества жизни населения.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У Казахстана впереди много непокоренных вершин.</w:t>
      </w:r>
    </w:p>
    <w:p w:rsidR="00A97E60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Доверие народа поднимает наш дух и придает нам силы на этом пути.</w:t>
      </w:r>
    </w:p>
    <w:p w:rsidR="00F14E11" w:rsidRPr="00F14E11" w:rsidRDefault="00F14E11" w:rsidP="00A97E60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F14E11">
        <w:rPr>
          <w:rFonts w:ascii="Arial" w:eastAsia="Times New Roman" w:hAnsi="Arial" w:cs="Arial"/>
          <w:color w:val="333333"/>
          <w:sz w:val="24"/>
          <w:szCs w:val="24"/>
        </w:rPr>
        <w:t>Нет ничего выше этой благородной цели!</w:t>
      </w:r>
    </w:p>
    <w:p w:rsidR="00AF4C36" w:rsidRDefault="000523FC">
      <w:r>
        <w:t xml:space="preserve"> </w:t>
      </w:r>
    </w:p>
    <w:p w:rsidR="000523FC" w:rsidRPr="009C4F4D" w:rsidRDefault="000523FC" w:rsidP="000523FC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spellStart"/>
      <w:r w:rsidRPr="009C4F4D">
        <w:rPr>
          <w:b/>
          <w:i/>
          <w:sz w:val="24"/>
          <w:szCs w:val="24"/>
        </w:rPr>
        <w:t>Акорда</w:t>
      </w:r>
      <w:proofErr w:type="spellEnd"/>
      <w:r w:rsidRPr="009C4F4D">
        <w:rPr>
          <w:b/>
          <w:i/>
          <w:sz w:val="24"/>
          <w:szCs w:val="24"/>
        </w:rPr>
        <w:t xml:space="preserve"> </w:t>
      </w:r>
    </w:p>
    <w:p w:rsidR="000523FC" w:rsidRPr="009C4F4D" w:rsidRDefault="000523FC" w:rsidP="000523FC">
      <w:pPr>
        <w:spacing w:after="0" w:line="240" w:lineRule="auto"/>
        <w:jc w:val="center"/>
        <w:rPr>
          <w:b/>
          <w:i/>
          <w:sz w:val="24"/>
          <w:szCs w:val="24"/>
        </w:rPr>
      </w:pPr>
      <w:r w:rsidRPr="009C4F4D">
        <w:rPr>
          <w:b/>
          <w:i/>
          <w:sz w:val="24"/>
          <w:szCs w:val="24"/>
        </w:rPr>
        <w:t>5 октября 2018 года</w:t>
      </w:r>
      <w:bookmarkStart w:id="0" w:name="_GoBack"/>
      <w:bookmarkEnd w:id="0"/>
    </w:p>
    <w:sectPr w:rsidR="000523FC" w:rsidRPr="009C4F4D" w:rsidSect="00CD0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732"/>
    <w:multiLevelType w:val="multilevel"/>
    <w:tmpl w:val="8150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E11"/>
    <w:rsid w:val="00042D10"/>
    <w:rsid w:val="000523FC"/>
    <w:rsid w:val="00052DB9"/>
    <w:rsid w:val="00121926"/>
    <w:rsid w:val="003B6797"/>
    <w:rsid w:val="004E418C"/>
    <w:rsid w:val="006B187A"/>
    <w:rsid w:val="00851A31"/>
    <w:rsid w:val="00996270"/>
    <w:rsid w:val="009C4F4D"/>
    <w:rsid w:val="00A564D3"/>
    <w:rsid w:val="00A97E60"/>
    <w:rsid w:val="00AF4C36"/>
    <w:rsid w:val="00B25C5E"/>
    <w:rsid w:val="00BF1C36"/>
    <w:rsid w:val="00C85D70"/>
    <w:rsid w:val="00C90F10"/>
    <w:rsid w:val="00CD0A4B"/>
    <w:rsid w:val="00F048FD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712E"/>
  <w15:docId w15:val="{87A31785-D8F5-4112-8B25-0DB9B0C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E11"/>
    <w:rPr>
      <w:b/>
      <w:bCs/>
    </w:rPr>
  </w:style>
  <w:style w:type="character" w:customStyle="1" w:styleId="apple-converted-space">
    <w:name w:val="apple-converted-space"/>
    <w:basedOn w:val="a0"/>
    <w:rsid w:val="00F14E11"/>
  </w:style>
  <w:style w:type="character" w:styleId="a5">
    <w:name w:val="Emphasis"/>
    <w:basedOn w:val="a0"/>
    <w:uiPriority w:val="20"/>
    <w:qFormat/>
    <w:rsid w:val="00F14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015">
          <w:marLeft w:val="0"/>
          <w:marRight w:val="0"/>
          <w:marTop w:val="365"/>
          <w:marBottom w:val="365"/>
          <w:divBdr>
            <w:top w:val="single" w:sz="12" w:space="18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dcterms:created xsi:type="dcterms:W3CDTF">2018-10-08T04:13:00Z</dcterms:created>
  <dcterms:modified xsi:type="dcterms:W3CDTF">2018-10-15T09:45:00Z</dcterms:modified>
</cp:coreProperties>
</file>